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DCE9" w14:textId="21DA376A" w:rsidR="00915302" w:rsidRPr="00915302" w:rsidRDefault="00915302" w:rsidP="00915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noProof/>
          <w:sz w:val="21"/>
          <w:szCs w:val="21"/>
          <w:lang w:eastAsia="es-PE"/>
        </w:rPr>
        <w:drawing>
          <wp:inline distT="0" distB="0" distL="0" distR="0" wp14:anchorId="08261107" wp14:editId="7586BE46">
            <wp:extent cx="227330" cy="227330"/>
            <wp:effectExtent l="0" t="0" r="1270" b="1270"/>
            <wp:docPr id="1365751084" name="Imagen 1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A64C" w14:textId="77777777" w:rsidR="00915302" w:rsidRPr="00915302" w:rsidRDefault="00915302" w:rsidP="00915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val="en-US" w:eastAsia="es-PE"/>
        </w:rPr>
      </w:pPr>
      <w:r w:rsidRPr="00915302">
        <w:rPr>
          <w:rFonts w:ascii="Segoe UI" w:eastAsia="Times New Roman" w:hAnsi="Segoe UI" w:cs="Segoe UI"/>
          <w:b/>
          <w:bCs/>
          <w:sz w:val="21"/>
          <w:szCs w:val="21"/>
          <w:lang w:val="en-US" w:eastAsia="es-PE"/>
        </w:rPr>
        <w:t>You</w:t>
      </w:r>
    </w:p>
    <w:p w14:paraId="6302684E" w14:textId="77777777" w:rsidR="00915302" w:rsidRPr="00915302" w:rsidRDefault="00915302" w:rsidP="00915302">
      <w:pPr>
        <w:shd w:val="clear" w:color="auto" w:fill="FFFFFF"/>
        <w:spacing w:after="100" w:line="240" w:lineRule="auto"/>
        <w:rPr>
          <w:rFonts w:ascii="Segoe UI" w:eastAsia="Times New Roman" w:hAnsi="Segoe UI" w:cs="Segoe UI"/>
          <w:sz w:val="21"/>
          <w:szCs w:val="21"/>
          <w:lang w:val="en-US"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Tengo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>el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>siguiente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 error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>usando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 React y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>llamando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 a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>una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 imagen de Google Cloud Bucket: image: https://storage.googleapis.com/ftth_construccion/162/planeamiento/predios/3763_1.jpg visor/:1 Access to fetch at 'https://storage.googleapis.com/ftth_construccion/162/planeamiento/predios/3763_1.jpg' from origin 'https://n-demo.tcomunica.com.pe:8001' has been blocked by CORS policy: No 'Access-Control-Allow-Origin' header is present on the requested resource. If an opaque response serves your needs, set the request's mode to 'no-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>cors'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val="en-US" w:eastAsia="es-PE"/>
        </w:rPr>
        <w:t xml:space="preserve"> to fetch the resource with CORS disabled.</w:t>
      </w:r>
    </w:p>
    <w:p w14:paraId="6E68691A" w14:textId="77777777" w:rsidR="00915302" w:rsidRPr="00915302" w:rsidRDefault="00915302" w:rsidP="00915302">
      <w:pPr>
        <w:shd w:val="clear" w:color="auto" w:fill="AB68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ChatGPT</w:t>
      </w:r>
      <w:proofErr w:type="spellEnd"/>
    </w:p>
    <w:p w14:paraId="3694F272" w14:textId="77777777" w:rsidR="00915302" w:rsidRPr="00915302" w:rsidRDefault="00915302" w:rsidP="00915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s-PE"/>
        </w:rPr>
      </w:pPr>
      <w:proofErr w:type="spellStart"/>
      <w:r w:rsidRPr="00915302">
        <w:rPr>
          <w:rFonts w:ascii="Segoe UI" w:eastAsia="Times New Roman" w:hAnsi="Segoe UI" w:cs="Segoe UI"/>
          <w:b/>
          <w:bCs/>
          <w:sz w:val="21"/>
          <w:szCs w:val="21"/>
          <w:lang w:eastAsia="es-PE"/>
        </w:rPr>
        <w:t>ChatGPT</w:t>
      </w:r>
      <w:proofErr w:type="spellEnd"/>
    </w:p>
    <w:p w14:paraId="0B25DDC1" w14:textId="77777777" w:rsidR="00915302" w:rsidRPr="00915302" w:rsidRDefault="00915302" w:rsidP="009153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El error que estás enfrentando se debe a la política de Seguridad de Origen Cruzado (CORS, por sus siglas en inglés) implementada en los navegadores para prevenir solicitudes maliciosas. Cuando intentas acceder a un recurso (en este caso, una imagen) almacenado en un dominio diferente al de tu aplicación (en este caso, un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de Google Cloud Storage desde tu aplicación alojada en </w:t>
      </w:r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https://n-demo.tcomunica.com.pe:8001</w:t>
      </w: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), el navegador verifica si el servidor del recurso permite explícitamente que el recurso sea compartido con el origen de tu aplicación. Esto se hace a través de la cabecera </w:t>
      </w:r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Access-Control-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Allow</w:t>
      </w:r>
      <w:proofErr w:type="spellEnd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-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Origin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en la respuesta del servidor.</w:t>
      </w:r>
    </w:p>
    <w:p w14:paraId="46B8DC87" w14:textId="77777777" w:rsidR="00915302" w:rsidRPr="00915302" w:rsidRDefault="00915302" w:rsidP="009153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Para resolver este problema y permitir que tu aplicación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React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acceda a las imágenes almacenadas en Google Cloud Storage, necesitas configurar la política de CORS en tu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de Google Cloud. Esto se puede hacer de la siguiente manera:</w:t>
      </w:r>
    </w:p>
    <w:p w14:paraId="3CF0EF59" w14:textId="77777777" w:rsidR="00915302" w:rsidRPr="00915302" w:rsidRDefault="00915302" w:rsidP="00915302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E3E3E3" w:frame="1"/>
          <w:lang w:eastAsia="es-PE"/>
        </w:rPr>
        <w:t>Crear un archivo de configuración de CORS</w:t>
      </w: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: Primero, crea un archivo JSON con las políticas de CORS que deseas aplicar. Por ejemplo, para permitir el acceso a todas las imágenes desde tu dominio, tu archivo podría lucir así:</w:t>
      </w:r>
    </w:p>
    <w:p w14:paraId="62F64DE7" w14:textId="77777777" w:rsidR="00915302" w:rsidRPr="00915302" w:rsidRDefault="00915302" w:rsidP="009153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Ubuntu Mono" w:eastAsia="Times New Roman" w:hAnsi="Ubuntu Mono" w:cs="Courier New"/>
          <w:b/>
          <w:bCs/>
          <w:sz w:val="18"/>
          <w:szCs w:val="18"/>
          <w:lang w:val="en-US" w:eastAsia="es-PE"/>
        </w:rPr>
      </w:pP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[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proofErr w:type="gram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{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"</w:t>
      </w:r>
      <w:proofErr w:type="gram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origin":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["https://n-demo.tcomunica.com.pe:8001"],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"method":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["GET"],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"</w:t>
      </w: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responseHeader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":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["Content-Type"],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"</w:t>
      </w: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maxAgeSeconds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":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3600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}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]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</w:p>
    <w:p w14:paraId="1E178092" w14:textId="77777777" w:rsidR="00915302" w:rsidRPr="00915302" w:rsidRDefault="00915302" w:rsidP="00915302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Este archivo permite solicitudes GET desde </w:t>
      </w:r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https://n-demo.tcomunica.com.pe:8001</w:t>
      </w: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a tu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y especifica que solo la cabecera </w:t>
      </w:r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Content-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Type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puede ser incluida en la respuesta al navegador. 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maxAgeSeconds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define cuánto tiempo la respuesta puede ser cacheada antes de requerir otra verificación de CORS.</w:t>
      </w:r>
    </w:p>
    <w:p w14:paraId="06AC2FDE" w14:textId="77777777" w:rsidR="00915302" w:rsidRPr="00915302" w:rsidRDefault="00915302" w:rsidP="00915302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E3E3E3" w:frame="1"/>
          <w:lang w:eastAsia="es-PE"/>
        </w:rPr>
        <w:t xml:space="preserve">Aplicar la configuración de CORS a tu </w:t>
      </w:r>
      <w:proofErr w:type="spellStart"/>
      <w:r w:rsidRPr="00915302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E3E3E3" w:frame="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: Utiliza la herramienta de línea de comandos de 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gsutil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para aplicar tu configuración de CORS al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. Si aún no tienes 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gsutil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instalado, es parte del Google Cloud SDK y puedes encontrar instrucciones para su instalación en la documentación oficial de Google Cloud.</w:t>
      </w:r>
    </w:p>
    <w:p w14:paraId="16B50E6D" w14:textId="77777777" w:rsidR="00915302" w:rsidRPr="00915302" w:rsidRDefault="00915302" w:rsidP="00915302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Ejecuta el siguiente comando en tu terminal, reemplazando 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your-cors-config-</w:t>
      </w:r>
      <w:proofErr w:type="gram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file.json</w:t>
      </w:r>
      <w:proofErr w:type="spellEnd"/>
      <w:proofErr w:type="gram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con el nombre de tu archivo de configuración y </w:t>
      </w:r>
      <w:proofErr w:type="spellStart"/>
      <w:r w:rsidRPr="00915302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E3E3E3" w:frame="1"/>
          <w:lang w:eastAsia="es-PE"/>
        </w:rPr>
        <w:t>your-bucket-name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con el nombre de tu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:</w:t>
      </w:r>
    </w:p>
    <w:p w14:paraId="342B1C30" w14:textId="77777777" w:rsidR="00915302" w:rsidRPr="00915302" w:rsidRDefault="00915302" w:rsidP="009153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Ubuntu Mono" w:eastAsia="Times New Roman" w:hAnsi="Ubuntu Mono" w:cs="Courier New"/>
          <w:b/>
          <w:bCs/>
          <w:sz w:val="18"/>
          <w:szCs w:val="18"/>
          <w:lang w:val="en-US" w:eastAsia="es-PE"/>
        </w:rPr>
      </w:pP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gsutil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cors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set your-</w:t>
      </w: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cors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-config-</w:t>
      </w:r>
      <w:proofErr w:type="spellStart"/>
      <w:proofErr w:type="gram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file.json</w:t>
      </w:r>
      <w:proofErr w:type="spellEnd"/>
      <w:proofErr w:type="gram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gs: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//your-bucket-name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</w:p>
    <w:p w14:paraId="74E53C25" w14:textId="77777777" w:rsidR="00915302" w:rsidRPr="00915302" w:rsidRDefault="00915302" w:rsidP="00915302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Este comando aplica la configuración de CORS especificada en tu archivo JSON al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deseado.</w:t>
      </w:r>
    </w:p>
    <w:p w14:paraId="19414810" w14:textId="77777777" w:rsidR="00915302" w:rsidRPr="00915302" w:rsidRDefault="00915302" w:rsidP="00915302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E3E3E3" w:frame="1"/>
          <w:lang w:eastAsia="es-PE"/>
        </w:rPr>
        <w:t>Verifica la configuración de CORS</w:t>
      </w: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: Puedes verificar que tu configuración de CORS ha sido aplicada correctamente a tu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con el siguiente comando:</w:t>
      </w:r>
    </w:p>
    <w:p w14:paraId="6BBF0509" w14:textId="77777777" w:rsidR="00915302" w:rsidRPr="00915302" w:rsidRDefault="00915302" w:rsidP="009153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Ubuntu Mono" w:eastAsia="Times New Roman" w:hAnsi="Ubuntu Mono" w:cs="Courier New"/>
          <w:b/>
          <w:bCs/>
          <w:sz w:val="18"/>
          <w:szCs w:val="18"/>
          <w:lang w:val="en-US" w:eastAsia="es-PE"/>
        </w:rPr>
      </w:pP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gsutil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  <w:proofErr w:type="spell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cors</w:t>
      </w:r>
      <w:proofErr w:type="spell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get </w:t>
      </w:r>
      <w:proofErr w:type="gramStart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>gs:</w:t>
      </w:r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0" w:color="E3E3E3" w:frame="1"/>
          <w:lang w:val="en-US" w:eastAsia="es-PE"/>
        </w:rPr>
        <w:t>//your-bucket-name</w:t>
      </w:r>
      <w:proofErr w:type="gramEnd"/>
      <w:r w:rsidRPr="00915302">
        <w:rPr>
          <w:rFonts w:ascii="inherit" w:eastAsia="Times New Roman" w:hAnsi="inherit" w:cs="Courier New"/>
          <w:b/>
          <w:bCs/>
          <w:sz w:val="20"/>
          <w:szCs w:val="20"/>
          <w:bdr w:val="single" w:sz="2" w:space="1" w:color="E3E3E3" w:frame="1"/>
          <w:lang w:val="en-US" w:eastAsia="es-PE"/>
        </w:rPr>
        <w:t xml:space="preserve"> </w:t>
      </w:r>
    </w:p>
    <w:p w14:paraId="1A3119B1" w14:textId="77777777" w:rsidR="00915302" w:rsidRPr="00915302" w:rsidRDefault="00915302" w:rsidP="00915302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Segoe UI" w:eastAsia="Times New Roman" w:hAnsi="Segoe UI" w:cs="Segoe UI"/>
          <w:sz w:val="21"/>
          <w:szCs w:val="21"/>
          <w:lang w:eastAsia="es-PE"/>
        </w:rPr>
      </w:pPr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lastRenderedPageBreak/>
        <w:t xml:space="preserve">Al configurar correctamente la política de CORS en tu </w:t>
      </w:r>
      <w:proofErr w:type="spellStart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>bucket</w:t>
      </w:r>
      <w:proofErr w:type="spellEnd"/>
      <w:r w:rsidRPr="00915302">
        <w:rPr>
          <w:rFonts w:ascii="Segoe UI" w:eastAsia="Times New Roman" w:hAnsi="Segoe UI" w:cs="Segoe UI"/>
          <w:sz w:val="21"/>
          <w:szCs w:val="21"/>
          <w:lang w:eastAsia="es-PE"/>
        </w:rPr>
        <w:t xml:space="preserve"> de Google Cloud, tu aplicación debería poder acceder a las imágenes sin recibir el error relacionado con la política de CORS. Ten en cuenta que las modificaciones de CORS pueden tardar un poco en propagarse y ser efectivas.</w:t>
      </w:r>
    </w:p>
    <w:p w14:paraId="68BDEC13" w14:textId="77777777" w:rsidR="00166B62" w:rsidRDefault="00166B62"/>
    <w:sectPr w:rsidR="00166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0DA"/>
    <w:multiLevelType w:val="multilevel"/>
    <w:tmpl w:val="B9D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77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2"/>
    <w:rsid w:val="000B1FD8"/>
    <w:rsid w:val="00166B62"/>
    <w:rsid w:val="007E6ADD"/>
    <w:rsid w:val="00914ECA"/>
    <w:rsid w:val="00915302"/>
    <w:rsid w:val="00B50A2E"/>
    <w:rsid w:val="00C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9519"/>
  <w15:chartTrackingRefBased/>
  <w15:docId w15:val="{EFFDD926-0F55-4359-8751-F6B18F7B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53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53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53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53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53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53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53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53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53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53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15302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915302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15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15302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ljs-punctuation">
    <w:name w:val="hljs-punctuation"/>
    <w:basedOn w:val="Fuentedeprrafopredeter"/>
    <w:rsid w:val="00915302"/>
  </w:style>
  <w:style w:type="character" w:customStyle="1" w:styleId="hljs-attr">
    <w:name w:val="hljs-attr"/>
    <w:basedOn w:val="Fuentedeprrafopredeter"/>
    <w:rsid w:val="00915302"/>
  </w:style>
  <w:style w:type="character" w:customStyle="1" w:styleId="hljs-string">
    <w:name w:val="hljs-string"/>
    <w:basedOn w:val="Fuentedeprrafopredeter"/>
    <w:rsid w:val="00915302"/>
  </w:style>
  <w:style w:type="character" w:customStyle="1" w:styleId="hljs-number">
    <w:name w:val="hljs-number"/>
    <w:basedOn w:val="Fuentedeprrafopredeter"/>
    <w:rsid w:val="00915302"/>
  </w:style>
  <w:style w:type="character" w:customStyle="1" w:styleId="hljs-comment">
    <w:name w:val="hljs-comment"/>
    <w:basedOn w:val="Fuentedeprrafopredeter"/>
    <w:rsid w:val="0091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810606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11390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1417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70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31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12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11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805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52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128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382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580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937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5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223505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95241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187090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154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758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18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028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480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75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9702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7948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34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0659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886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6447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2409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  <w:div w:id="198685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156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0323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  <w:div w:id="1665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16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7003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Valdez</dc:creator>
  <cp:keywords/>
  <dc:description/>
  <cp:lastModifiedBy>Juan Valdez</cp:lastModifiedBy>
  <cp:revision>1</cp:revision>
  <dcterms:created xsi:type="dcterms:W3CDTF">2024-02-26T14:28:00Z</dcterms:created>
  <dcterms:modified xsi:type="dcterms:W3CDTF">2024-02-26T14:30:00Z</dcterms:modified>
</cp:coreProperties>
</file>